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1102" w14:textId="7607214E" w:rsidR="00EF35E3" w:rsidRDefault="0009694E" w:rsidP="00EF35E3">
      <w:pPr>
        <w:pStyle w:val="Default"/>
      </w:pPr>
      <w:r w:rsidRPr="000D4AA3">
        <w:rPr>
          <w:noProof/>
        </w:rPr>
        <w:drawing>
          <wp:anchor distT="0" distB="0" distL="114300" distR="114300" simplePos="0" relativeHeight="251659264" behindDoc="1" locked="0" layoutInCell="1" allowOverlap="1" wp14:anchorId="333C8B2E" wp14:editId="32ED00B6">
            <wp:simplePos x="0" y="0"/>
            <wp:positionH relativeFrom="column">
              <wp:posOffset>4338955</wp:posOffset>
            </wp:positionH>
            <wp:positionV relativeFrom="paragraph">
              <wp:posOffset>-623570</wp:posOffset>
            </wp:positionV>
            <wp:extent cx="1724025" cy="204089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040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DDC4631" wp14:editId="635508AC">
            <wp:simplePos x="0" y="0"/>
            <wp:positionH relativeFrom="column">
              <wp:posOffset>-309245</wp:posOffset>
            </wp:positionH>
            <wp:positionV relativeFrom="paragraph">
              <wp:posOffset>-337820</wp:posOffset>
            </wp:positionV>
            <wp:extent cx="1109803" cy="110980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803" cy="11098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CA6148" w14:textId="6D349220" w:rsidR="00EF35E3" w:rsidRDefault="00EF35E3" w:rsidP="00EF35E3">
      <w:pPr>
        <w:pStyle w:val="Default"/>
      </w:pPr>
      <w:r>
        <w:t xml:space="preserve"> </w:t>
      </w:r>
    </w:p>
    <w:p w14:paraId="4A02BBAE" w14:textId="77777777" w:rsidR="00EF35E3" w:rsidRDefault="00EF35E3" w:rsidP="00EF35E3">
      <w:pPr>
        <w:pStyle w:val="Default"/>
      </w:pPr>
    </w:p>
    <w:p w14:paraId="65E6E8B6" w14:textId="77777777" w:rsidR="00EF35E3" w:rsidRDefault="00EF35E3" w:rsidP="00EF35E3">
      <w:pPr>
        <w:pStyle w:val="Default"/>
      </w:pPr>
    </w:p>
    <w:p w14:paraId="667A7A89" w14:textId="77777777" w:rsidR="00EF35E3" w:rsidRPr="002E3B09" w:rsidRDefault="00EF35E3" w:rsidP="00EF35E3">
      <w:pPr>
        <w:pStyle w:val="Citationintense"/>
        <w:jc w:val="center"/>
        <w:rPr>
          <w:color w:val="984806" w:themeColor="accent6" w:themeShade="80"/>
          <w:sz w:val="40"/>
          <w:szCs w:val="40"/>
        </w:rPr>
      </w:pPr>
      <w:r w:rsidRPr="002E3B09">
        <w:rPr>
          <w:color w:val="984806" w:themeColor="accent6" w:themeShade="80"/>
          <w:sz w:val="40"/>
          <w:szCs w:val="40"/>
        </w:rPr>
        <w:t>REGLEMENT</w:t>
      </w:r>
    </w:p>
    <w:p w14:paraId="03BBD39B" w14:textId="77777777" w:rsidR="00EF35E3" w:rsidRPr="002E3B09" w:rsidRDefault="00EF35E3" w:rsidP="00EF35E3">
      <w:pPr>
        <w:pStyle w:val="Citationintense"/>
        <w:jc w:val="center"/>
        <w:rPr>
          <w:color w:val="984806" w:themeColor="accent6" w:themeShade="80"/>
          <w:sz w:val="40"/>
          <w:szCs w:val="40"/>
        </w:rPr>
      </w:pPr>
      <w:r w:rsidRPr="002E3B09">
        <w:rPr>
          <w:color w:val="984806" w:themeColor="accent6" w:themeShade="80"/>
          <w:sz w:val="40"/>
          <w:szCs w:val="40"/>
        </w:rPr>
        <w:t>DU CONCOURS DES MAISONS FLEURIES</w:t>
      </w:r>
    </w:p>
    <w:p w14:paraId="57B1A21F" w14:textId="77777777" w:rsidR="00EF35E3" w:rsidRPr="002E3B09" w:rsidRDefault="00EF35E3" w:rsidP="00EF35E3">
      <w:pPr>
        <w:pStyle w:val="Sous-titre"/>
        <w:rPr>
          <w:rStyle w:val="Rfrencelgre"/>
          <w:b/>
          <w:color w:val="984806" w:themeColor="accent6" w:themeShade="80"/>
        </w:rPr>
      </w:pPr>
      <w:r w:rsidRPr="002E3B09">
        <w:rPr>
          <w:rStyle w:val="Rfrencelgre"/>
          <w:b/>
          <w:color w:val="984806" w:themeColor="accent6" w:themeShade="80"/>
        </w:rPr>
        <w:t xml:space="preserve">Article 1 : Objet du concours </w:t>
      </w:r>
    </w:p>
    <w:p w14:paraId="54A55DAC" w14:textId="77777777" w:rsidR="00EF35E3" w:rsidRDefault="00EF35E3" w:rsidP="00EF35E3">
      <w:pPr>
        <w:pStyle w:val="Default"/>
        <w:jc w:val="both"/>
        <w:rPr>
          <w:sz w:val="23"/>
          <w:szCs w:val="23"/>
        </w:rPr>
      </w:pPr>
      <w:r w:rsidRPr="00EF35E3">
        <w:rPr>
          <w:rFonts w:asciiTheme="minorHAnsi" w:hAnsiTheme="minorHAnsi"/>
          <w:sz w:val="23"/>
          <w:szCs w:val="23"/>
        </w:rPr>
        <w:t xml:space="preserve">Le concours des « </w:t>
      </w:r>
      <w:r w:rsidRPr="00EF35E3">
        <w:rPr>
          <w:rFonts w:asciiTheme="minorHAnsi" w:hAnsiTheme="minorHAnsi"/>
          <w:i/>
          <w:sz w:val="23"/>
          <w:szCs w:val="23"/>
        </w:rPr>
        <w:t>maisons fleuries</w:t>
      </w:r>
      <w:r w:rsidRPr="00EF35E3">
        <w:rPr>
          <w:rFonts w:asciiTheme="minorHAnsi" w:hAnsiTheme="minorHAnsi"/>
          <w:sz w:val="23"/>
          <w:szCs w:val="23"/>
        </w:rPr>
        <w:t xml:space="preserve"> » a pour objectif de récompenser les actions menées par les habitants de la commune en faveur de l’embellissement et du fleurissement de leurs jardins, balcons et fenêtres</w:t>
      </w:r>
      <w:r>
        <w:rPr>
          <w:sz w:val="23"/>
          <w:szCs w:val="23"/>
        </w:rPr>
        <w:t xml:space="preserve">. </w:t>
      </w:r>
    </w:p>
    <w:p w14:paraId="6707643A" w14:textId="77777777" w:rsidR="00EF35E3" w:rsidRDefault="00EF35E3" w:rsidP="00EF35E3">
      <w:pPr>
        <w:pStyle w:val="Default"/>
        <w:jc w:val="both"/>
        <w:rPr>
          <w:sz w:val="23"/>
          <w:szCs w:val="23"/>
        </w:rPr>
      </w:pPr>
    </w:p>
    <w:p w14:paraId="219CEF9F" w14:textId="77777777" w:rsidR="00EF35E3" w:rsidRPr="002E3B09" w:rsidRDefault="00EF35E3" w:rsidP="00EF35E3">
      <w:pPr>
        <w:pStyle w:val="Default"/>
        <w:rPr>
          <w:rStyle w:val="Rfrenceintense"/>
          <w:i/>
          <w:color w:val="984806" w:themeColor="accent6" w:themeShade="80"/>
        </w:rPr>
      </w:pPr>
      <w:r w:rsidRPr="002E3B09">
        <w:rPr>
          <w:rStyle w:val="Rfrenceintense"/>
          <w:i/>
          <w:color w:val="984806" w:themeColor="accent6" w:themeShade="80"/>
        </w:rPr>
        <w:t xml:space="preserve">Article 2 : Modalités de participation </w:t>
      </w:r>
    </w:p>
    <w:p w14:paraId="1CA1657B" w14:textId="77777777" w:rsidR="00EF35E3" w:rsidRPr="00EF35E3" w:rsidRDefault="00EF35E3" w:rsidP="00EF35E3">
      <w:pPr>
        <w:pStyle w:val="Default"/>
        <w:rPr>
          <w:rStyle w:val="Rfrenceintense"/>
          <w:i/>
        </w:rPr>
      </w:pPr>
    </w:p>
    <w:p w14:paraId="76BED46E" w14:textId="77777777" w:rsidR="00EF35E3" w:rsidRPr="00A412CE" w:rsidRDefault="00EF35E3" w:rsidP="00EF35E3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A412CE">
        <w:rPr>
          <w:rFonts w:asciiTheme="minorHAnsi" w:hAnsiTheme="minorHAnsi"/>
          <w:sz w:val="23"/>
          <w:szCs w:val="23"/>
        </w:rPr>
        <w:t>Ce concours est ouvert sur inscription à tous les habitants de la commune. Ils en sont informés par la presse locale et par voie d’information municipale.</w:t>
      </w:r>
    </w:p>
    <w:p w14:paraId="11E87B5F" w14:textId="77777777" w:rsidR="00EF35E3" w:rsidRDefault="00EF35E3" w:rsidP="00EF35E3">
      <w:pPr>
        <w:pStyle w:val="Default"/>
        <w:jc w:val="both"/>
        <w:rPr>
          <w:sz w:val="23"/>
          <w:szCs w:val="23"/>
        </w:rPr>
      </w:pPr>
    </w:p>
    <w:p w14:paraId="1ED1A549" w14:textId="77777777" w:rsidR="00EF35E3" w:rsidRPr="002E3B09" w:rsidRDefault="00EF35E3" w:rsidP="00EF35E3">
      <w:pPr>
        <w:pStyle w:val="Default"/>
        <w:rPr>
          <w:rStyle w:val="Rfrenceintense"/>
          <w:i/>
          <w:color w:val="984806" w:themeColor="accent6" w:themeShade="80"/>
        </w:rPr>
      </w:pPr>
      <w:r w:rsidRPr="002E3B09">
        <w:rPr>
          <w:rStyle w:val="Rfrenceintense"/>
          <w:i/>
          <w:color w:val="984806" w:themeColor="accent6" w:themeShade="80"/>
        </w:rPr>
        <w:t>Article 3 : Catégories de fleurissement</w:t>
      </w:r>
    </w:p>
    <w:p w14:paraId="6BBE96B7" w14:textId="77777777" w:rsidR="00EF35E3" w:rsidRDefault="00EF35E3" w:rsidP="00EF35E3">
      <w:pPr>
        <w:pStyle w:val="Default"/>
        <w:rPr>
          <w:b/>
          <w:bCs/>
          <w:sz w:val="23"/>
          <w:szCs w:val="23"/>
        </w:rPr>
      </w:pPr>
    </w:p>
    <w:p w14:paraId="09A8E956" w14:textId="77777777" w:rsidR="00EF35E3" w:rsidRPr="004E0A95" w:rsidRDefault="00EF35E3" w:rsidP="00EF35E3">
      <w:pPr>
        <w:pStyle w:val="Default"/>
        <w:rPr>
          <w:rFonts w:asciiTheme="minorHAnsi" w:hAnsiTheme="minorHAnsi"/>
          <w:sz w:val="23"/>
          <w:szCs w:val="23"/>
        </w:rPr>
      </w:pPr>
      <w:r w:rsidRPr="004E0A95">
        <w:rPr>
          <w:rFonts w:asciiTheme="minorHAnsi" w:hAnsiTheme="minorHAnsi"/>
          <w:sz w:val="23"/>
          <w:szCs w:val="23"/>
        </w:rPr>
        <w:t xml:space="preserve">Ce concours comporte </w:t>
      </w:r>
      <w:r w:rsidR="00336C16">
        <w:rPr>
          <w:rFonts w:asciiTheme="minorHAnsi" w:hAnsiTheme="minorHAnsi"/>
          <w:sz w:val="23"/>
          <w:szCs w:val="23"/>
        </w:rPr>
        <w:t>6</w:t>
      </w:r>
      <w:r w:rsidRPr="004E0A95">
        <w:rPr>
          <w:rFonts w:asciiTheme="minorHAnsi" w:hAnsiTheme="minorHAnsi"/>
          <w:sz w:val="23"/>
          <w:szCs w:val="23"/>
        </w:rPr>
        <w:t xml:space="preserve"> catégories : </w:t>
      </w:r>
    </w:p>
    <w:p w14:paraId="300C4FA6" w14:textId="77777777" w:rsidR="004E0A95" w:rsidRPr="004E0A95" w:rsidRDefault="004E0A95" w:rsidP="00EF35E3">
      <w:pPr>
        <w:pStyle w:val="Default"/>
        <w:rPr>
          <w:rFonts w:asciiTheme="minorHAnsi" w:hAnsiTheme="minorHAnsi"/>
          <w:sz w:val="23"/>
          <w:szCs w:val="23"/>
        </w:rPr>
      </w:pPr>
    </w:p>
    <w:p w14:paraId="6358711D" w14:textId="77777777" w:rsidR="00EF35E3" w:rsidRPr="004E0A95" w:rsidRDefault="002E3B09" w:rsidP="004E0A95">
      <w:pPr>
        <w:pStyle w:val="Default"/>
        <w:numPr>
          <w:ilvl w:val="0"/>
          <w:numId w:val="1"/>
        </w:numPr>
        <w:spacing w:after="1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1</w:t>
      </w:r>
      <w:r w:rsidRPr="002E3B09">
        <w:rPr>
          <w:rFonts w:asciiTheme="minorHAnsi" w:hAnsiTheme="minorHAnsi"/>
          <w:b/>
          <w:sz w:val="23"/>
          <w:szCs w:val="23"/>
          <w:vertAlign w:val="superscript"/>
        </w:rPr>
        <w:t>ère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="00EF35E3" w:rsidRPr="004E0A95">
        <w:rPr>
          <w:rFonts w:asciiTheme="minorHAnsi" w:hAnsiTheme="minorHAnsi"/>
          <w:b/>
          <w:sz w:val="23"/>
          <w:szCs w:val="23"/>
        </w:rPr>
        <w:t>catégorie</w:t>
      </w:r>
      <w:r w:rsidR="00CD35F7">
        <w:rPr>
          <w:rFonts w:asciiTheme="minorHAnsi" w:hAnsiTheme="minorHAnsi"/>
          <w:b/>
          <w:sz w:val="23"/>
          <w:szCs w:val="23"/>
        </w:rPr>
        <w:t xml:space="preserve"> </w:t>
      </w:r>
      <w:r w:rsidR="00EF35E3" w:rsidRPr="004E0A95">
        <w:rPr>
          <w:rFonts w:asciiTheme="minorHAnsi" w:hAnsiTheme="minorHAnsi"/>
          <w:sz w:val="23"/>
          <w:szCs w:val="23"/>
        </w:rPr>
        <w:t xml:space="preserve">: </w:t>
      </w:r>
      <w:r w:rsidR="00336C16">
        <w:rPr>
          <w:rFonts w:asciiTheme="minorHAnsi" w:hAnsiTheme="minorHAnsi"/>
          <w:sz w:val="23"/>
          <w:szCs w:val="23"/>
        </w:rPr>
        <w:t>H</w:t>
      </w:r>
      <w:r w:rsidR="00CD35F7">
        <w:rPr>
          <w:rFonts w:asciiTheme="minorHAnsi" w:hAnsiTheme="minorHAnsi"/>
          <w:sz w:val="23"/>
          <w:szCs w:val="23"/>
        </w:rPr>
        <w:t>abitation</w:t>
      </w:r>
      <w:r w:rsidR="00EF35E3" w:rsidRPr="004E0A95">
        <w:rPr>
          <w:rFonts w:asciiTheme="minorHAnsi" w:hAnsiTheme="minorHAnsi"/>
          <w:sz w:val="23"/>
          <w:szCs w:val="23"/>
        </w:rPr>
        <w:t xml:space="preserve"> avec </w:t>
      </w:r>
      <w:r w:rsidR="00336C16">
        <w:rPr>
          <w:rFonts w:asciiTheme="minorHAnsi" w:hAnsiTheme="minorHAnsi"/>
          <w:sz w:val="23"/>
          <w:szCs w:val="23"/>
        </w:rPr>
        <w:t xml:space="preserve">jardin </w:t>
      </w:r>
      <w:r w:rsidR="00CD35F7">
        <w:rPr>
          <w:rFonts w:asciiTheme="minorHAnsi" w:hAnsiTheme="minorHAnsi"/>
          <w:sz w:val="23"/>
          <w:szCs w:val="23"/>
        </w:rPr>
        <w:t xml:space="preserve">paysager </w:t>
      </w:r>
      <w:r w:rsidR="00EF35E3" w:rsidRPr="004E0A95">
        <w:rPr>
          <w:rFonts w:asciiTheme="minorHAnsi" w:hAnsiTheme="minorHAnsi"/>
          <w:sz w:val="23"/>
          <w:szCs w:val="23"/>
        </w:rPr>
        <w:t xml:space="preserve">visible de la rue </w:t>
      </w:r>
      <w:r w:rsidR="00CD35F7">
        <w:rPr>
          <w:rFonts w:asciiTheme="minorHAnsi" w:hAnsiTheme="minorHAnsi"/>
          <w:sz w:val="23"/>
          <w:szCs w:val="23"/>
        </w:rPr>
        <w:t xml:space="preserve">(esthétique de l’ensemble, construction ou représentation spécifique du lieu </w:t>
      </w:r>
      <w:r w:rsidR="00336C16">
        <w:rPr>
          <w:rFonts w:asciiTheme="minorHAnsi" w:hAnsiTheme="minorHAnsi"/>
          <w:sz w:val="23"/>
          <w:szCs w:val="23"/>
        </w:rPr>
        <w:t xml:space="preserve">ou </w:t>
      </w:r>
      <w:r w:rsidR="00CD35F7">
        <w:rPr>
          <w:rFonts w:asciiTheme="minorHAnsi" w:hAnsiTheme="minorHAnsi"/>
          <w:sz w:val="23"/>
          <w:szCs w:val="23"/>
        </w:rPr>
        <w:t>évocateur de paysages)</w:t>
      </w:r>
      <w:r w:rsidR="001033E4">
        <w:rPr>
          <w:rFonts w:asciiTheme="minorHAnsi" w:hAnsiTheme="minorHAnsi"/>
          <w:sz w:val="23"/>
          <w:szCs w:val="23"/>
        </w:rPr>
        <w:t>.</w:t>
      </w:r>
    </w:p>
    <w:p w14:paraId="52F84F42" w14:textId="77777777" w:rsidR="00336C16" w:rsidRDefault="002E3B09" w:rsidP="004E0A95">
      <w:pPr>
        <w:pStyle w:val="Default"/>
        <w:numPr>
          <w:ilvl w:val="0"/>
          <w:numId w:val="1"/>
        </w:numPr>
        <w:spacing w:after="1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2</w:t>
      </w:r>
      <w:r w:rsidRPr="002E3B09">
        <w:rPr>
          <w:rFonts w:asciiTheme="minorHAnsi" w:hAnsiTheme="minorHAnsi"/>
          <w:b/>
          <w:sz w:val="23"/>
          <w:szCs w:val="23"/>
          <w:vertAlign w:val="superscript"/>
        </w:rPr>
        <w:t>ème</w:t>
      </w:r>
      <w:r>
        <w:rPr>
          <w:rFonts w:asciiTheme="minorHAnsi" w:hAnsiTheme="minorHAnsi"/>
          <w:b/>
          <w:sz w:val="23"/>
          <w:szCs w:val="23"/>
        </w:rPr>
        <w:t xml:space="preserve"> catégorie</w:t>
      </w:r>
      <w:r w:rsidR="00CD35F7">
        <w:rPr>
          <w:rFonts w:asciiTheme="minorHAnsi" w:hAnsiTheme="minorHAnsi"/>
          <w:b/>
          <w:sz w:val="23"/>
          <w:szCs w:val="23"/>
        </w:rPr>
        <w:t xml:space="preserve"> (balcon, terrasse)</w:t>
      </w:r>
      <w:r>
        <w:rPr>
          <w:rFonts w:asciiTheme="minorHAnsi" w:hAnsiTheme="minorHAnsi"/>
          <w:b/>
          <w:sz w:val="23"/>
          <w:szCs w:val="23"/>
        </w:rPr>
        <w:t> :</w:t>
      </w:r>
      <w:r>
        <w:rPr>
          <w:rFonts w:asciiTheme="minorHAnsi" w:hAnsiTheme="minorHAnsi"/>
          <w:sz w:val="23"/>
          <w:szCs w:val="23"/>
        </w:rPr>
        <w:t xml:space="preserve"> </w:t>
      </w:r>
      <w:r w:rsidR="00336C16">
        <w:rPr>
          <w:rFonts w:asciiTheme="minorHAnsi" w:hAnsiTheme="minorHAnsi"/>
          <w:sz w:val="23"/>
          <w:szCs w:val="23"/>
        </w:rPr>
        <w:t>H</w:t>
      </w:r>
      <w:r w:rsidR="00CD35F7">
        <w:rPr>
          <w:rFonts w:asciiTheme="minorHAnsi" w:hAnsiTheme="minorHAnsi"/>
          <w:sz w:val="23"/>
          <w:szCs w:val="23"/>
        </w:rPr>
        <w:t>abitation avec végétalisation limitée sur l’espace public (jardin de rue/jardin de trottoir, verdissement de micro espaces) ou visible de la rue (balcon ou terrasse d’habitat collectif)</w:t>
      </w:r>
      <w:r w:rsidR="00336C16">
        <w:rPr>
          <w:rFonts w:asciiTheme="minorHAnsi" w:hAnsiTheme="minorHAnsi"/>
          <w:sz w:val="23"/>
          <w:szCs w:val="23"/>
        </w:rPr>
        <w:t xml:space="preserve"> essentiellement présentation hors-sol.</w:t>
      </w:r>
    </w:p>
    <w:p w14:paraId="1B057C22" w14:textId="77777777" w:rsidR="004E0A95" w:rsidRPr="004E0A95" w:rsidRDefault="002E3B09" w:rsidP="004E0A95">
      <w:pPr>
        <w:pStyle w:val="Default"/>
        <w:numPr>
          <w:ilvl w:val="0"/>
          <w:numId w:val="1"/>
        </w:numPr>
        <w:spacing w:after="19"/>
        <w:rPr>
          <w:rFonts w:asciiTheme="minorHAnsi" w:hAnsiTheme="minorHAnsi"/>
          <w:sz w:val="23"/>
          <w:szCs w:val="23"/>
        </w:rPr>
      </w:pPr>
      <w:r w:rsidRPr="002E3B09">
        <w:rPr>
          <w:rFonts w:asciiTheme="minorHAnsi" w:hAnsiTheme="minorHAnsi"/>
          <w:b/>
          <w:sz w:val="23"/>
          <w:szCs w:val="23"/>
        </w:rPr>
        <w:t>3</w:t>
      </w:r>
      <w:r w:rsidRPr="002E3B09">
        <w:rPr>
          <w:rFonts w:asciiTheme="minorHAnsi" w:hAnsiTheme="minorHAnsi"/>
          <w:b/>
          <w:sz w:val="23"/>
          <w:szCs w:val="23"/>
          <w:vertAlign w:val="superscript"/>
        </w:rPr>
        <w:t>ème</w:t>
      </w:r>
      <w:r w:rsidRPr="002E3B09">
        <w:rPr>
          <w:rFonts w:asciiTheme="minorHAnsi" w:hAnsiTheme="minorHAnsi"/>
          <w:b/>
          <w:sz w:val="23"/>
          <w:szCs w:val="23"/>
        </w:rPr>
        <w:t xml:space="preserve"> catégorie</w:t>
      </w:r>
      <w:r>
        <w:rPr>
          <w:rFonts w:asciiTheme="minorHAnsi" w:hAnsiTheme="minorHAnsi"/>
          <w:sz w:val="23"/>
          <w:szCs w:val="23"/>
        </w:rPr>
        <w:t xml:space="preserve"> : </w:t>
      </w:r>
      <w:r w:rsidR="00336C16">
        <w:rPr>
          <w:rFonts w:asciiTheme="minorHAnsi" w:hAnsiTheme="minorHAnsi"/>
          <w:sz w:val="23"/>
          <w:szCs w:val="23"/>
        </w:rPr>
        <w:t>Regroupe un grand nombre d’établissements ou de structures recevant du public avec ou sans jardin : commerces, équipements culturels, hôpitaux, établissements universitaires, entreprises diverses, bureaux, artisans, Offices de tourisme, lieux d’accueil touristiques (hôtels, camping, gîtes ruraux, chambres d’hôtes)…</w:t>
      </w:r>
    </w:p>
    <w:p w14:paraId="3C77E012" w14:textId="77777777" w:rsidR="00EF35E3" w:rsidRPr="004E0A95" w:rsidRDefault="002E3B09" w:rsidP="004E0A95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4</w:t>
      </w:r>
      <w:r w:rsidRPr="002E3B09">
        <w:rPr>
          <w:rFonts w:asciiTheme="minorHAnsi" w:hAnsiTheme="minorHAnsi"/>
          <w:b/>
          <w:sz w:val="23"/>
          <w:szCs w:val="23"/>
          <w:vertAlign w:val="superscript"/>
        </w:rPr>
        <w:t>ème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="00EF35E3" w:rsidRPr="004E0A95">
        <w:rPr>
          <w:rFonts w:asciiTheme="minorHAnsi" w:hAnsiTheme="minorHAnsi"/>
          <w:b/>
          <w:sz w:val="23"/>
          <w:szCs w:val="23"/>
        </w:rPr>
        <w:t>catégorie</w:t>
      </w:r>
      <w:r w:rsidR="00EF35E3" w:rsidRPr="002E3B09">
        <w:rPr>
          <w:rFonts w:asciiTheme="minorHAnsi" w:hAnsiTheme="minorHAnsi"/>
          <w:b/>
          <w:sz w:val="23"/>
          <w:szCs w:val="23"/>
        </w:rPr>
        <w:t>:</w:t>
      </w:r>
      <w:r w:rsidR="00EF35E3" w:rsidRPr="004E0A95">
        <w:rPr>
          <w:rFonts w:asciiTheme="minorHAnsi" w:hAnsiTheme="minorHAnsi"/>
          <w:sz w:val="23"/>
          <w:szCs w:val="23"/>
        </w:rPr>
        <w:t xml:space="preserve"> </w:t>
      </w:r>
      <w:r w:rsidR="00336C16">
        <w:rPr>
          <w:rFonts w:asciiTheme="minorHAnsi" w:hAnsiTheme="minorHAnsi"/>
          <w:sz w:val="23"/>
          <w:szCs w:val="23"/>
        </w:rPr>
        <w:t>Etablissements scolaires.</w:t>
      </w:r>
    </w:p>
    <w:p w14:paraId="5DDBE376" w14:textId="77777777" w:rsidR="002E3B09" w:rsidRDefault="002E3B09" w:rsidP="004E0A95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5</w:t>
      </w:r>
      <w:r w:rsidRPr="002E3B09">
        <w:rPr>
          <w:rFonts w:asciiTheme="minorHAnsi" w:hAnsiTheme="minorHAnsi"/>
          <w:b/>
          <w:sz w:val="23"/>
          <w:szCs w:val="23"/>
          <w:vertAlign w:val="superscript"/>
        </w:rPr>
        <w:t>ème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="00EF35E3" w:rsidRPr="004E0A95">
        <w:rPr>
          <w:rFonts w:asciiTheme="minorHAnsi" w:hAnsiTheme="minorHAnsi"/>
          <w:b/>
          <w:sz w:val="23"/>
          <w:szCs w:val="23"/>
        </w:rPr>
        <w:t>catégorie</w:t>
      </w:r>
      <w:r>
        <w:rPr>
          <w:rFonts w:asciiTheme="minorHAnsi" w:hAnsiTheme="minorHAnsi"/>
          <w:b/>
          <w:sz w:val="23"/>
          <w:szCs w:val="23"/>
        </w:rPr>
        <w:t xml:space="preserve"> </w:t>
      </w:r>
      <w:r w:rsidR="00EF35E3" w:rsidRPr="002E3B09">
        <w:rPr>
          <w:rFonts w:asciiTheme="minorHAnsi" w:hAnsiTheme="minorHAnsi"/>
          <w:b/>
          <w:sz w:val="23"/>
          <w:szCs w:val="23"/>
        </w:rPr>
        <w:t>:</w:t>
      </w:r>
      <w:r w:rsidR="00EF35E3" w:rsidRPr="004E0A95">
        <w:rPr>
          <w:rFonts w:asciiTheme="minorHAnsi" w:hAnsiTheme="minorHAnsi"/>
          <w:sz w:val="23"/>
          <w:szCs w:val="23"/>
        </w:rPr>
        <w:t xml:space="preserve"> </w:t>
      </w:r>
      <w:r w:rsidR="00336C16">
        <w:rPr>
          <w:rFonts w:asciiTheme="minorHAnsi" w:hAnsiTheme="minorHAnsi"/>
          <w:sz w:val="23"/>
          <w:szCs w:val="23"/>
        </w:rPr>
        <w:t>Jardins potagers fleuris, avec ou sans habitation sur le site, largement visible de l’espace public. Mise en valeur de pratiques associant légumes et plantes d’ornement.</w:t>
      </w:r>
    </w:p>
    <w:p w14:paraId="57B2064C" w14:textId="77777777" w:rsidR="002E3B09" w:rsidRDefault="00336C16" w:rsidP="004E0A95">
      <w:pPr>
        <w:pStyle w:val="Default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>6</w:t>
      </w:r>
      <w:r w:rsidR="002E3B09" w:rsidRPr="002E3B09">
        <w:rPr>
          <w:rFonts w:asciiTheme="minorHAnsi" w:hAnsiTheme="minorHAnsi"/>
          <w:b/>
          <w:sz w:val="23"/>
          <w:szCs w:val="23"/>
          <w:vertAlign w:val="superscript"/>
        </w:rPr>
        <w:t>ème</w:t>
      </w:r>
      <w:r w:rsidR="002E3B09">
        <w:rPr>
          <w:rFonts w:asciiTheme="minorHAnsi" w:hAnsiTheme="minorHAnsi"/>
          <w:b/>
          <w:sz w:val="23"/>
          <w:szCs w:val="23"/>
        </w:rPr>
        <w:t xml:space="preserve"> catégorie </w:t>
      </w:r>
      <w:r w:rsidR="002E3B09" w:rsidRPr="002E3B09">
        <w:rPr>
          <w:rFonts w:asciiTheme="minorHAnsi" w:hAnsiTheme="minorHAnsi"/>
          <w:sz w:val="23"/>
          <w:szCs w:val="23"/>
        </w:rPr>
        <w:t>:</w:t>
      </w:r>
      <w:r w:rsidR="002E3B09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>Jardins potagers, collectifs (jardins partagés), jardins des écoliers.</w:t>
      </w:r>
    </w:p>
    <w:p w14:paraId="63A8890B" w14:textId="77777777" w:rsidR="00EF35E3" w:rsidRPr="004E0A95" w:rsidRDefault="00EF35E3" w:rsidP="00EF35E3">
      <w:pPr>
        <w:pStyle w:val="Default"/>
        <w:rPr>
          <w:rFonts w:asciiTheme="minorHAnsi" w:hAnsiTheme="minorHAnsi"/>
          <w:sz w:val="23"/>
          <w:szCs w:val="23"/>
        </w:rPr>
      </w:pPr>
    </w:p>
    <w:p w14:paraId="539E595D" w14:textId="77777777" w:rsidR="00EF35E3" w:rsidRPr="004E0A95" w:rsidRDefault="00EF35E3" w:rsidP="00EF35E3">
      <w:pPr>
        <w:pStyle w:val="Default"/>
        <w:rPr>
          <w:rFonts w:asciiTheme="minorHAnsi" w:hAnsiTheme="minorHAnsi"/>
          <w:sz w:val="23"/>
          <w:szCs w:val="23"/>
        </w:rPr>
      </w:pPr>
      <w:r w:rsidRPr="004E0A95">
        <w:rPr>
          <w:rFonts w:asciiTheme="minorHAnsi" w:hAnsiTheme="minorHAnsi"/>
          <w:sz w:val="23"/>
          <w:szCs w:val="23"/>
        </w:rPr>
        <w:t xml:space="preserve">Seules les décorations florales visibles de la rue seront prises en considération. </w:t>
      </w:r>
    </w:p>
    <w:p w14:paraId="7CD733FA" w14:textId="77777777" w:rsidR="004E0A95" w:rsidRDefault="004E0A95" w:rsidP="00EF35E3">
      <w:pPr>
        <w:pStyle w:val="Default"/>
        <w:rPr>
          <w:sz w:val="23"/>
          <w:szCs w:val="23"/>
        </w:rPr>
      </w:pPr>
    </w:p>
    <w:p w14:paraId="66F1ECF0" w14:textId="77777777" w:rsidR="00EF35E3" w:rsidRPr="002E3B09" w:rsidRDefault="00EF35E3" w:rsidP="00EF35E3">
      <w:pPr>
        <w:pStyle w:val="Default"/>
        <w:rPr>
          <w:rStyle w:val="Rfrencelgre"/>
          <w:b/>
          <w:i/>
          <w:color w:val="984806" w:themeColor="accent6" w:themeShade="80"/>
        </w:rPr>
      </w:pPr>
      <w:r w:rsidRPr="002E3B09">
        <w:rPr>
          <w:rStyle w:val="Rfrencelgre"/>
          <w:b/>
          <w:i/>
          <w:color w:val="984806" w:themeColor="accent6" w:themeShade="80"/>
        </w:rPr>
        <w:t xml:space="preserve">Article 4 : Critère de sélection et notation </w:t>
      </w:r>
    </w:p>
    <w:p w14:paraId="6A1B9B69" w14:textId="77777777" w:rsidR="004E0A95" w:rsidRPr="004E0A95" w:rsidRDefault="004E0A95" w:rsidP="00EF35E3">
      <w:pPr>
        <w:pStyle w:val="Default"/>
        <w:rPr>
          <w:rStyle w:val="Rfrencelgre"/>
          <w:b/>
          <w:i/>
        </w:rPr>
      </w:pPr>
    </w:p>
    <w:p w14:paraId="4025FE62" w14:textId="77777777" w:rsidR="00EF35E3" w:rsidRDefault="00511EB1" w:rsidP="00EF35E3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Les éléments pris en compte</w:t>
      </w:r>
      <w:r w:rsidR="00EF35E3" w:rsidRPr="004E0A95">
        <w:rPr>
          <w:rFonts w:asciiTheme="minorHAnsi" w:hAnsiTheme="minorHAnsi"/>
          <w:sz w:val="23"/>
          <w:szCs w:val="23"/>
        </w:rPr>
        <w:t xml:space="preserve"> pour la notation sont les suivants : </w:t>
      </w:r>
    </w:p>
    <w:p w14:paraId="0C9CDD61" w14:textId="77777777" w:rsidR="004E0A95" w:rsidRPr="004E0A95" w:rsidRDefault="004E0A95" w:rsidP="00EF35E3">
      <w:pPr>
        <w:pStyle w:val="Default"/>
        <w:rPr>
          <w:rFonts w:asciiTheme="minorHAnsi" w:hAnsiTheme="minorHAnsi"/>
          <w:sz w:val="23"/>
          <w:szCs w:val="23"/>
        </w:rPr>
      </w:pPr>
    </w:p>
    <w:p w14:paraId="78E59BAA" w14:textId="77777777" w:rsidR="00EF35E3" w:rsidRPr="004E0A95" w:rsidRDefault="00511EB1" w:rsidP="004E0A95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Recherche et créativité.</w:t>
      </w:r>
    </w:p>
    <w:p w14:paraId="1B91C943" w14:textId="77777777" w:rsidR="00EF35E3" w:rsidRPr="004E0A95" w:rsidRDefault="00511EB1" w:rsidP="004E0A95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Diversité et choix des végétaux.</w:t>
      </w:r>
    </w:p>
    <w:p w14:paraId="42E2D699" w14:textId="77777777" w:rsidR="00EF35E3" w:rsidRPr="004E0A95" w:rsidRDefault="00EF35E3" w:rsidP="004E0A95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  <w:sz w:val="23"/>
          <w:szCs w:val="23"/>
        </w:rPr>
      </w:pPr>
      <w:r w:rsidRPr="004E0A95">
        <w:rPr>
          <w:rFonts w:asciiTheme="minorHAnsi" w:hAnsiTheme="minorHAnsi"/>
          <w:sz w:val="23"/>
          <w:szCs w:val="23"/>
        </w:rPr>
        <w:lastRenderedPageBreak/>
        <w:t>Har</w:t>
      </w:r>
      <w:r w:rsidR="00511EB1">
        <w:rPr>
          <w:rFonts w:asciiTheme="minorHAnsi" w:hAnsiTheme="minorHAnsi"/>
          <w:sz w:val="23"/>
          <w:szCs w:val="23"/>
        </w:rPr>
        <w:t>monie et contraste des couleurs.</w:t>
      </w:r>
    </w:p>
    <w:p w14:paraId="134F7B75" w14:textId="77777777" w:rsidR="00EF35E3" w:rsidRPr="004E0A95" w:rsidRDefault="00511EB1" w:rsidP="004E0A95">
      <w:pPr>
        <w:pStyle w:val="Default"/>
        <w:numPr>
          <w:ilvl w:val="0"/>
          <w:numId w:val="3"/>
        </w:numPr>
        <w:spacing w:after="2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Propreté et esthétique.</w:t>
      </w:r>
    </w:p>
    <w:p w14:paraId="6B40031B" w14:textId="77777777" w:rsidR="00EF35E3" w:rsidRPr="004E0A95" w:rsidRDefault="00EF35E3" w:rsidP="004E0A95">
      <w:pPr>
        <w:pStyle w:val="Default"/>
        <w:numPr>
          <w:ilvl w:val="0"/>
          <w:numId w:val="3"/>
        </w:numPr>
        <w:rPr>
          <w:rFonts w:asciiTheme="minorHAnsi" w:hAnsiTheme="minorHAnsi"/>
          <w:sz w:val="23"/>
          <w:szCs w:val="23"/>
        </w:rPr>
      </w:pPr>
      <w:r w:rsidRPr="004E0A95">
        <w:rPr>
          <w:rFonts w:asciiTheme="minorHAnsi" w:hAnsiTheme="minorHAnsi"/>
          <w:sz w:val="23"/>
          <w:szCs w:val="23"/>
        </w:rPr>
        <w:t>Présence d’ar</w:t>
      </w:r>
      <w:r w:rsidR="00511EB1">
        <w:rPr>
          <w:rFonts w:asciiTheme="minorHAnsi" w:hAnsiTheme="minorHAnsi"/>
          <w:sz w:val="23"/>
          <w:szCs w:val="23"/>
        </w:rPr>
        <w:t>bre et de végétation permanente.</w:t>
      </w:r>
    </w:p>
    <w:p w14:paraId="11C40737" w14:textId="77777777" w:rsidR="004E0A95" w:rsidRPr="001033E4" w:rsidRDefault="004E0A95" w:rsidP="004E0A95">
      <w:pPr>
        <w:pStyle w:val="Default"/>
        <w:rPr>
          <w:rFonts w:asciiTheme="minorHAnsi" w:hAnsiTheme="minorHAnsi"/>
          <w:sz w:val="23"/>
          <w:szCs w:val="23"/>
        </w:rPr>
      </w:pPr>
    </w:p>
    <w:p w14:paraId="28558BBE" w14:textId="77777777" w:rsidR="00EF35E3" w:rsidRPr="001033E4" w:rsidRDefault="00EF35E3" w:rsidP="004E0A9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 xml:space="preserve">Les photos prises lors de ces visites et leurs droits d’utilisation feront partie intégrante du concours. </w:t>
      </w:r>
    </w:p>
    <w:p w14:paraId="74DECBCA" w14:textId="77777777" w:rsidR="004E0A95" w:rsidRPr="001033E4" w:rsidRDefault="004E0A95" w:rsidP="004E0A95">
      <w:pPr>
        <w:pStyle w:val="Default"/>
        <w:rPr>
          <w:rFonts w:asciiTheme="minorHAnsi" w:hAnsiTheme="minorHAnsi"/>
          <w:sz w:val="23"/>
          <w:szCs w:val="23"/>
        </w:rPr>
      </w:pPr>
    </w:p>
    <w:p w14:paraId="223D076F" w14:textId="77777777" w:rsidR="00EF35E3" w:rsidRPr="002E3B09" w:rsidRDefault="00EF35E3" w:rsidP="00EF35E3">
      <w:pPr>
        <w:pStyle w:val="Default"/>
        <w:rPr>
          <w:rStyle w:val="Rfrencelgre"/>
          <w:b/>
          <w:i/>
          <w:color w:val="984806" w:themeColor="accent6" w:themeShade="80"/>
        </w:rPr>
      </w:pPr>
      <w:r w:rsidRPr="002E3B09">
        <w:rPr>
          <w:rStyle w:val="Rfrencelgre"/>
          <w:b/>
          <w:i/>
          <w:color w:val="984806" w:themeColor="accent6" w:themeShade="80"/>
        </w:rPr>
        <w:t xml:space="preserve">Article 5 : Présélection </w:t>
      </w:r>
    </w:p>
    <w:p w14:paraId="1A52FB54" w14:textId="77777777" w:rsidR="004E0A95" w:rsidRDefault="004E0A95" w:rsidP="00EF35E3">
      <w:pPr>
        <w:pStyle w:val="Default"/>
        <w:rPr>
          <w:sz w:val="23"/>
          <w:szCs w:val="23"/>
        </w:rPr>
      </w:pPr>
    </w:p>
    <w:p w14:paraId="7C807C5C" w14:textId="77777777" w:rsidR="00EF35E3" w:rsidRPr="001033E4" w:rsidRDefault="00EF35E3" w:rsidP="004E0A9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 xml:space="preserve">Un jury de présélection parcourra le territoire de la commune la première quinzaine de juillet et retiendra les réalisations les plus réussies. </w:t>
      </w:r>
    </w:p>
    <w:p w14:paraId="682FD420" w14:textId="77777777" w:rsidR="004E0A95" w:rsidRDefault="004E0A95" w:rsidP="00EF35E3">
      <w:pPr>
        <w:pStyle w:val="Default"/>
        <w:rPr>
          <w:sz w:val="23"/>
          <w:szCs w:val="23"/>
        </w:rPr>
      </w:pPr>
    </w:p>
    <w:p w14:paraId="0DE9AF76" w14:textId="77777777" w:rsidR="00EF35E3" w:rsidRPr="002E3B09" w:rsidRDefault="00EF35E3" w:rsidP="00EF35E3">
      <w:pPr>
        <w:pStyle w:val="Default"/>
        <w:rPr>
          <w:rStyle w:val="Rfrencelgre"/>
          <w:b/>
          <w:i/>
          <w:color w:val="984806" w:themeColor="accent6" w:themeShade="80"/>
        </w:rPr>
      </w:pPr>
      <w:r w:rsidRPr="002E3B09">
        <w:rPr>
          <w:rStyle w:val="Rfrencelgre"/>
          <w:b/>
          <w:i/>
          <w:color w:val="984806" w:themeColor="accent6" w:themeShade="80"/>
        </w:rPr>
        <w:t xml:space="preserve">Article 6 : Organisation du jury </w:t>
      </w:r>
    </w:p>
    <w:p w14:paraId="58FD018E" w14:textId="77777777" w:rsidR="004E0A95" w:rsidRDefault="004E0A95" w:rsidP="00EF35E3">
      <w:pPr>
        <w:pStyle w:val="Default"/>
        <w:rPr>
          <w:sz w:val="23"/>
          <w:szCs w:val="23"/>
        </w:rPr>
      </w:pPr>
    </w:p>
    <w:p w14:paraId="7D318D8F" w14:textId="77777777" w:rsidR="00EF35E3" w:rsidRPr="001033E4" w:rsidRDefault="00EF35E3" w:rsidP="004E0A9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 xml:space="preserve">Le jury du présent concours sera composé </w:t>
      </w:r>
      <w:r w:rsidR="005F10B3">
        <w:rPr>
          <w:rFonts w:asciiTheme="minorHAnsi" w:hAnsiTheme="minorHAnsi"/>
          <w:sz w:val="23"/>
          <w:szCs w:val="23"/>
        </w:rPr>
        <w:t>de</w:t>
      </w:r>
      <w:r w:rsidRPr="001033E4">
        <w:rPr>
          <w:rFonts w:asciiTheme="minorHAnsi" w:hAnsiTheme="minorHAnsi"/>
          <w:sz w:val="23"/>
          <w:szCs w:val="23"/>
        </w:rPr>
        <w:t xml:space="preserve"> membres de la commission fleurissement. </w:t>
      </w:r>
    </w:p>
    <w:p w14:paraId="71109325" w14:textId="77777777" w:rsidR="004E0A95" w:rsidRDefault="004E0A95" w:rsidP="00EF35E3">
      <w:pPr>
        <w:pStyle w:val="Default"/>
        <w:rPr>
          <w:sz w:val="23"/>
          <w:szCs w:val="23"/>
        </w:rPr>
      </w:pPr>
    </w:p>
    <w:p w14:paraId="23E9D75F" w14:textId="77777777" w:rsidR="00EF35E3" w:rsidRPr="002E3B09" w:rsidRDefault="00EF35E3" w:rsidP="00EF35E3">
      <w:pPr>
        <w:pStyle w:val="Default"/>
        <w:rPr>
          <w:rStyle w:val="Rfrenceintense"/>
          <w:i/>
          <w:color w:val="984806" w:themeColor="accent6" w:themeShade="80"/>
        </w:rPr>
      </w:pPr>
      <w:r w:rsidRPr="002E3B09">
        <w:rPr>
          <w:rStyle w:val="Rfrenceintense"/>
          <w:i/>
          <w:color w:val="984806" w:themeColor="accent6" w:themeShade="80"/>
        </w:rPr>
        <w:t xml:space="preserve">Article 7 : Répartition et nature des prix </w:t>
      </w:r>
    </w:p>
    <w:p w14:paraId="5CF824C3" w14:textId="77777777" w:rsidR="004E0A95" w:rsidRPr="004E0A95" w:rsidRDefault="004E0A95" w:rsidP="00EF35E3">
      <w:pPr>
        <w:pStyle w:val="Default"/>
        <w:rPr>
          <w:rStyle w:val="Rfrenceintense"/>
        </w:rPr>
      </w:pPr>
    </w:p>
    <w:p w14:paraId="36A73118" w14:textId="77777777" w:rsidR="001033E4" w:rsidRPr="001033E4" w:rsidRDefault="00EF35E3" w:rsidP="004E0A9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 xml:space="preserve">Dans chacune des catégories, </w:t>
      </w:r>
      <w:r w:rsidR="00AD117D" w:rsidRPr="001033E4">
        <w:rPr>
          <w:rFonts w:asciiTheme="minorHAnsi" w:hAnsiTheme="minorHAnsi"/>
          <w:sz w:val="23"/>
          <w:szCs w:val="23"/>
        </w:rPr>
        <w:t xml:space="preserve">un prix est attribué aux 4 premiers lauréats. </w:t>
      </w:r>
      <w:r w:rsidR="001033E4" w:rsidRPr="001033E4">
        <w:rPr>
          <w:rFonts w:asciiTheme="minorHAnsi" w:hAnsiTheme="minorHAnsi"/>
          <w:sz w:val="23"/>
          <w:szCs w:val="23"/>
        </w:rPr>
        <w:t>Les valeurs sont les suivantes :</w:t>
      </w:r>
    </w:p>
    <w:p w14:paraId="471340E8" w14:textId="77777777" w:rsidR="001033E4" w:rsidRPr="001033E4" w:rsidRDefault="002E3B09" w:rsidP="002E3B0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</w:t>
      </w:r>
      <w:r w:rsidR="001033E4" w:rsidRPr="001033E4">
        <w:rPr>
          <w:rFonts w:asciiTheme="minorHAnsi" w:hAnsiTheme="minorHAnsi"/>
          <w:sz w:val="23"/>
          <w:szCs w:val="23"/>
        </w:rPr>
        <w:t>1</w:t>
      </w:r>
      <w:r w:rsidR="001033E4" w:rsidRPr="001033E4">
        <w:rPr>
          <w:rFonts w:asciiTheme="minorHAnsi" w:hAnsiTheme="minorHAnsi"/>
          <w:sz w:val="23"/>
          <w:szCs w:val="23"/>
          <w:vertAlign w:val="superscript"/>
        </w:rPr>
        <w:t>er</w:t>
      </w:r>
      <w:r w:rsidR="001033E4" w:rsidRPr="001033E4">
        <w:rPr>
          <w:rFonts w:asciiTheme="minorHAnsi" w:hAnsiTheme="minorHAnsi"/>
          <w:sz w:val="23"/>
          <w:szCs w:val="23"/>
        </w:rPr>
        <w:t xml:space="preserve"> prix : </w:t>
      </w:r>
      <w:r w:rsidR="00722FB7">
        <w:rPr>
          <w:rFonts w:asciiTheme="minorHAnsi" w:hAnsiTheme="minorHAnsi"/>
          <w:sz w:val="23"/>
          <w:szCs w:val="23"/>
        </w:rPr>
        <w:t>7</w:t>
      </w:r>
      <w:r w:rsidR="001033E4" w:rsidRPr="001033E4">
        <w:rPr>
          <w:rFonts w:asciiTheme="minorHAnsi" w:hAnsiTheme="minorHAnsi"/>
          <w:sz w:val="23"/>
          <w:szCs w:val="23"/>
        </w:rPr>
        <w:t>0 €.</w:t>
      </w:r>
    </w:p>
    <w:p w14:paraId="48ADE04B" w14:textId="77777777" w:rsidR="001033E4" w:rsidRPr="001033E4" w:rsidRDefault="001033E4" w:rsidP="002E3B0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>2</w:t>
      </w:r>
      <w:r w:rsidRPr="001033E4">
        <w:rPr>
          <w:rFonts w:asciiTheme="minorHAnsi" w:hAnsiTheme="minorHAnsi"/>
          <w:sz w:val="23"/>
          <w:szCs w:val="23"/>
          <w:vertAlign w:val="superscript"/>
        </w:rPr>
        <w:t>ème</w:t>
      </w:r>
      <w:r w:rsidRPr="001033E4">
        <w:rPr>
          <w:rFonts w:asciiTheme="minorHAnsi" w:hAnsiTheme="minorHAnsi"/>
          <w:sz w:val="23"/>
          <w:szCs w:val="23"/>
        </w:rPr>
        <w:t xml:space="preserve"> prix : </w:t>
      </w:r>
      <w:r w:rsidR="00722FB7">
        <w:rPr>
          <w:rFonts w:asciiTheme="minorHAnsi" w:hAnsiTheme="minorHAnsi"/>
          <w:sz w:val="23"/>
          <w:szCs w:val="23"/>
        </w:rPr>
        <w:t>50</w:t>
      </w:r>
      <w:r w:rsidRPr="001033E4">
        <w:rPr>
          <w:rFonts w:asciiTheme="minorHAnsi" w:hAnsiTheme="minorHAnsi"/>
          <w:sz w:val="23"/>
          <w:szCs w:val="23"/>
        </w:rPr>
        <w:t xml:space="preserve"> €.</w:t>
      </w:r>
    </w:p>
    <w:p w14:paraId="5182792F" w14:textId="77777777" w:rsidR="001033E4" w:rsidRPr="001033E4" w:rsidRDefault="001033E4" w:rsidP="002E3B0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>3</w:t>
      </w:r>
      <w:r w:rsidRPr="001033E4">
        <w:rPr>
          <w:rFonts w:asciiTheme="minorHAnsi" w:hAnsiTheme="minorHAnsi"/>
          <w:sz w:val="23"/>
          <w:szCs w:val="23"/>
          <w:vertAlign w:val="superscript"/>
        </w:rPr>
        <w:t>ème</w:t>
      </w:r>
      <w:r w:rsidRPr="001033E4">
        <w:rPr>
          <w:rFonts w:asciiTheme="minorHAnsi" w:hAnsiTheme="minorHAnsi"/>
          <w:sz w:val="23"/>
          <w:szCs w:val="23"/>
        </w:rPr>
        <w:t xml:space="preserve"> prix : </w:t>
      </w:r>
      <w:r w:rsidR="00722FB7">
        <w:rPr>
          <w:rFonts w:asciiTheme="minorHAnsi" w:hAnsiTheme="minorHAnsi"/>
          <w:sz w:val="23"/>
          <w:szCs w:val="23"/>
        </w:rPr>
        <w:t>40</w:t>
      </w:r>
      <w:r w:rsidRPr="001033E4">
        <w:rPr>
          <w:rFonts w:asciiTheme="minorHAnsi" w:hAnsiTheme="minorHAnsi"/>
          <w:sz w:val="23"/>
          <w:szCs w:val="23"/>
        </w:rPr>
        <w:t xml:space="preserve"> €.</w:t>
      </w:r>
    </w:p>
    <w:p w14:paraId="156FD50C" w14:textId="77777777" w:rsidR="001033E4" w:rsidRPr="001033E4" w:rsidRDefault="001033E4" w:rsidP="002E3B09">
      <w:pPr>
        <w:pStyle w:val="Default"/>
        <w:numPr>
          <w:ilvl w:val="0"/>
          <w:numId w:val="5"/>
        </w:numPr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>4</w:t>
      </w:r>
      <w:r w:rsidRPr="001033E4">
        <w:rPr>
          <w:rFonts w:asciiTheme="minorHAnsi" w:hAnsiTheme="minorHAnsi"/>
          <w:sz w:val="23"/>
          <w:szCs w:val="23"/>
          <w:vertAlign w:val="superscript"/>
        </w:rPr>
        <w:t>ème</w:t>
      </w:r>
      <w:r w:rsidRPr="001033E4">
        <w:rPr>
          <w:rFonts w:asciiTheme="minorHAnsi" w:hAnsiTheme="minorHAnsi"/>
          <w:sz w:val="23"/>
          <w:szCs w:val="23"/>
        </w:rPr>
        <w:t xml:space="preserve"> prix : </w:t>
      </w:r>
      <w:r w:rsidR="00722FB7">
        <w:rPr>
          <w:rFonts w:asciiTheme="minorHAnsi" w:hAnsiTheme="minorHAnsi"/>
          <w:sz w:val="23"/>
          <w:szCs w:val="23"/>
        </w:rPr>
        <w:t>30</w:t>
      </w:r>
      <w:r w:rsidRPr="001033E4">
        <w:rPr>
          <w:rFonts w:asciiTheme="minorHAnsi" w:hAnsiTheme="minorHAnsi"/>
          <w:sz w:val="23"/>
          <w:szCs w:val="23"/>
        </w:rPr>
        <w:t xml:space="preserve"> €.</w:t>
      </w:r>
    </w:p>
    <w:p w14:paraId="7E4CE015" w14:textId="77777777" w:rsidR="001033E4" w:rsidRPr="001033E4" w:rsidRDefault="001033E4" w:rsidP="001033E4">
      <w:pPr>
        <w:pStyle w:val="Default"/>
        <w:ind w:left="360"/>
        <w:jc w:val="both"/>
        <w:rPr>
          <w:rFonts w:asciiTheme="minorHAnsi" w:hAnsiTheme="minorHAnsi"/>
          <w:sz w:val="23"/>
          <w:szCs w:val="23"/>
        </w:rPr>
      </w:pPr>
    </w:p>
    <w:p w14:paraId="663D84B5" w14:textId="77777777" w:rsidR="00AD117D" w:rsidRPr="001033E4" w:rsidRDefault="00AD117D" w:rsidP="001033E4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 xml:space="preserve">Un bon d’achat de plants d’une valeur de </w:t>
      </w:r>
      <w:r w:rsidR="00722FB7">
        <w:rPr>
          <w:rFonts w:asciiTheme="minorHAnsi" w:hAnsiTheme="minorHAnsi"/>
          <w:sz w:val="23"/>
          <w:szCs w:val="23"/>
        </w:rPr>
        <w:t>20</w:t>
      </w:r>
      <w:r w:rsidRPr="001033E4">
        <w:rPr>
          <w:rFonts w:asciiTheme="minorHAnsi" w:hAnsiTheme="minorHAnsi"/>
          <w:sz w:val="23"/>
          <w:szCs w:val="23"/>
        </w:rPr>
        <w:t xml:space="preserve"> € est distribué aux lauréats à titre d’encouragement.</w:t>
      </w:r>
    </w:p>
    <w:p w14:paraId="6118EFFD" w14:textId="77777777" w:rsidR="00AD117D" w:rsidRDefault="00AD117D" w:rsidP="004E0A95">
      <w:pPr>
        <w:pStyle w:val="Default"/>
        <w:jc w:val="both"/>
        <w:rPr>
          <w:sz w:val="23"/>
          <w:szCs w:val="23"/>
        </w:rPr>
      </w:pPr>
    </w:p>
    <w:p w14:paraId="14BBADC1" w14:textId="77777777" w:rsidR="00EF35E3" w:rsidRPr="002E3B09" w:rsidRDefault="00EF35E3" w:rsidP="00EF35E3">
      <w:pPr>
        <w:pStyle w:val="Default"/>
        <w:rPr>
          <w:rStyle w:val="Rfrencelgre"/>
          <w:b/>
          <w:i/>
          <w:color w:val="984806" w:themeColor="accent6" w:themeShade="80"/>
        </w:rPr>
      </w:pPr>
      <w:r w:rsidRPr="002E3B09">
        <w:rPr>
          <w:rStyle w:val="Rfrencelgre"/>
          <w:b/>
          <w:i/>
          <w:color w:val="984806" w:themeColor="accent6" w:themeShade="80"/>
        </w:rPr>
        <w:t xml:space="preserve">Article 8 : Remise des prix </w:t>
      </w:r>
    </w:p>
    <w:p w14:paraId="7F058DB7" w14:textId="77777777" w:rsidR="004E0A95" w:rsidRPr="004E0A95" w:rsidRDefault="004E0A95" w:rsidP="00EF35E3">
      <w:pPr>
        <w:pStyle w:val="Default"/>
        <w:rPr>
          <w:rStyle w:val="Rfrencelgre"/>
          <w:i/>
        </w:rPr>
      </w:pPr>
    </w:p>
    <w:p w14:paraId="131AA60F" w14:textId="77777777" w:rsidR="00EF35E3" w:rsidRPr="001033E4" w:rsidRDefault="00EF35E3" w:rsidP="004E0A95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1033E4">
        <w:rPr>
          <w:rFonts w:asciiTheme="minorHAnsi" w:hAnsiTheme="minorHAnsi"/>
          <w:sz w:val="23"/>
          <w:szCs w:val="23"/>
        </w:rPr>
        <w:t xml:space="preserve">Les lauréats seront personnellement informés par courrier de la date de remise officielle des prix. </w:t>
      </w:r>
      <w:r w:rsidR="001033E4">
        <w:rPr>
          <w:rFonts w:asciiTheme="minorHAnsi" w:hAnsiTheme="minorHAnsi"/>
          <w:sz w:val="23"/>
          <w:szCs w:val="23"/>
        </w:rPr>
        <w:t xml:space="preserve">Le classement sera annoncé au cours de cette cérémonie. </w:t>
      </w:r>
      <w:r w:rsidRPr="001033E4">
        <w:rPr>
          <w:rFonts w:asciiTheme="minorHAnsi" w:hAnsiTheme="minorHAnsi"/>
          <w:sz w:val="23"/>
          <w:szCs w:val="23"/>
        </w:rPr>
        <w:t xml:space="preserve">La diffusion des résultats sera faite dans le bulletin municipal. </w:t>
      </w:r>
    </w:p>
    <w:p w14:paraId="00615B9B" w14:textId="77777777" w:rsidR="004E0A95" w:rsidRPr="001033E4" w:rsidRDefault="004E0A95" w:rsidP="004E0A95">
      <w:pPr>
        <w:pStyle w:val="Default"/>
        <w:jc w:val="both"/>
        <w:rPr>
          <w:rFonts w:asciiTheme="minorHAnsi" w:hAnsiTheme="minorHAnsi"/>
          <w:sz w:val="23"/>
          <w:szCs w:val="23"/>
        </w:rPr>
      </w:pPr>
    </w:p>
    <w:p w14:paraId="3203E7BB" w14:textId="77777777" w:rsidR="004E0A95" w:rsidRDefault="004E0A95" w:rsidP="004E0A95">
      <w:pPr>
        <w:pStyle w:val="Default"/>
        <w:jc w:val="both"/>
        <w:rPr>
          <w:sz w:val="23"/>
          <w:szCs w:val="23"/>
        </w:rPr>
      </w:pPr>
    </w:p>
    <w:p w14:paraId="5ADDC108" w14:textId="77777777" w:rsidR="00EF35E3" w:rsidRDefault="00EF35E3" w:rsidP="004E0A95">
      <w:pPr>
        <w:pStyle w:val="Default"/>
        <w:ind w:left="4820"/>
        <w:rPr>
          <w:sz w:val="23"/>
          <w:szCs w:val="23"/>
        </w:rPr>
      </w:pPr>
      <w:r>
        <w:rPr>
          <w:sz w:val="23"/>
          <w:szCs w:val="23"/>
        </w:rPr>
        <w:t xml:space="preserve">Le Maire </w:t>
      </w:r>
    </w:p>
    <w:p w14:paraId="2D434F8A" w14:textId="77777777" w:rsidR="00597B4E" w:rsidRDefault="00DE303F" w:rsidP="004E0A95">
      <w:pPr>
        <w:ind w:left="4820"/>
      </w:pPr>
      <w:r>
        <w:rPr>
          <w:sz w:val="23"/>
          <w:szCs w:val="23"/>
        </w:rPr>
        <w:t>Gilles BURGEVIN</w:t>
      </w:r>
    </w:p>
    <w:sectPr w:rsidR="00597B4E" w:rsidSect="007C6EDB">
      <w:pgSz w:w="11906" w:h="16838"/>
      <w:pgMar w:top="1417" w:right="1417" w:bottom="1417" w:left="1417" w:header="708" w:footer="708" w:gutter="0"/>
      <w:pgBorders>
        <w:bottom w:val="flowersModern1" w:sz="16" w:space="7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BB5D1" w14:textId="77777777" w:rsidR="00A412CE" w:rsidRDefault="00A412CE" w:rsidP="00A412CE">
      <w:pPr>
        <w:spacing w:after="0" w:line="240" w:lineRule="auto"/>
      </w:pPr>
      <w:r>
        <w:separator/>
      </w:r>
    </w:p>
  </w:endnote>
  <w:endnote w:type="continuationSeparator" w:id="0">
    <w:p w14:paraId="6C14CFDC" w14:textId="77777777" w:rsidR="00A412CE" w:rsidRDefault="00A412CE" w:rsidP="00A4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3412" w14:textId="77777777" w:rsidR="00A412CE" w:rsidRDefault="00A412CE" w:rsidP="00A412CE">
      <w:pPr>
        <w:spacing w:after="0" w:line="240" w:lineRule="auto"/>
      </w:pPr>
      <w:r>
        <w:separator/>
      </w:r>
    </w:p>
  </w:footnote>
  <w:footnote w:type="continuationSeparator" w:id="0">
    <w:p w14:paraId="320E009D" w14:textId="77777777" w:rsidR="00A412CE" w:rsidRDefault="00A412CE" w:rsidP="00A4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42E8A"/>
    <w:multiLevelType w:val="hybridMultilevel"/>
    <w:tmpl w:val="23A6E4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C1B67"/>
    <w:multiLevelType w:val="hybridMultilevel"/>
    <w:tmpl w:val="FDEA7D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337A8"/>
    <w:multiLevelType w:val="hybridMultilevel"/>
    <w:tmpl w:val="C674F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F71220"/>
    <w:multiLevelType w:val="hybridMultilevel"/>
    <w:tmpl w:val="FF96C9EA"/>
    <w:lvl w:ilvl="0" w:tplc="8BCED7F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92B78"/>
    <w:multiLevelType w:val="hybridMultilevel"/>
    <w:tmpl w:val="CA5A77F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4076073">
    <w:abstractNumId w:val="0"/>
  </w:num>
  <w:num w:numId="2" w16cid:durableId="1731464577">
    <w:abstractNumId w:val="2"/>
  </w:num>
  <w:num w:numId="3" w16cid:durableId="1950353706">
    <w:abstractNumId w:val="4"/>
  </w:num>
  <w:num w:numId="4" w16cid:durableId="1301423904">
    <w:abstractNumId w:val="3"/>
  </w:num>
  <w:num w:numId="5" w16cid:durableId="372119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5E3"/>
    <w:rsid w:val="00046D07"/>
    <w:rsid w:val="0009694E"/>
    <w:rsid w:val="000E3B32"/>
    <w:rsid w:val="001033E4"/>
    <w:rsid w:val="001B61B5"/>
    <w:rsid w:val="002E3B09"/>
    <w:rsid w:val="00336C16"/>
    <w:rsid w:val="0034237D"/>
    <w:rsid w:val="004E0A95"/>
    <w:rsid w:val="00511EB1"/>
    <w:rsid w:val="00597B4E"/>
    <w:rsid w:val="005F10B3"/>
    <w:rsid w:val="006254B9"/>
    <w:rsid w:val="006C0973"/>
    <w:rsid w:val="006E166D"/>
    <w:rsid w:val="00722FB7"/>
    <w:rsid w:val="007C6EDB"/>
    <w:rsid w:val="00815DFC"/>
    <w:rsid w:val="00845B00"/>
    <w:rsid w:val="008853BA"/>
    <w:rsid w:val="00993D7F"/>
    <w:rsid w:val="00A055AA"/>
    <w:rsid w:val="00A412CE"/>
    <w:rsid w:val="00AD117D"/>
    <w:rsid w:val="00CD35F7"/>
    <w:rsid w:val="00DC6ED9"/>
    <w:rsid w:val="00DE303F"/>
    <w:rsid w:val="00E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95A78"/>
  <w15:docId w15:val="{3F6AEA3C-8A41-4E73-AEF0-73F3E548C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B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F35E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F35E3"/>
    <w:rPr>
      <w:b/>
      <w:bCs/>
      <w:i/>
      <w:iCs/>
      <w:color w:val="4F81BD" w:themeColor="accent1"/>
    </w:rPr>
  </w:style>
  <w:style w:type="paragraph" w:styleId="Citation">
    <w:name w:val="Quote"/>
    <w:basedOn w:val="Normal"/>
    <w:next w:val="Normal"/>
    <w:link w:val="CitationCar"/>
    <w:uiPriority w:val="29"/>
    <w:qFormat/>
    <w:rsid w:val="00EF35E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F35E3"/>
    <w:rPr>
      <w:i/>
      <w:iCs/>
      <w:color w:val="000000" w:themeColor="text1"/>
    </w:rPr>
  </w:style>
  <w:style w:type="character" w:styleId="Rfrencelgre">
    <w:name w:val="Subtle Reference"/>
    <w:basedOn w:val="Policepardfaut"/>
    <w:uiPriority w:val="31"/>
    <w:qFormat/>
    <w:rsid w:val="00EF35E3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F35E3"/>
    <w:rPr>
      <w:b/>
      <w:bCs/>
      <w:smallCaps/>
      <w:color w:val="C0504D" w:themeColor="accent2"/>
      <w:spacing w:val="5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F35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F35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5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3B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4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12CE"/>
  </w:style>
  <w:style w:type="paragraph" w:styleId="Pieddepage">
    <w:name w:val="footer"/>
    <w:basedOn w:val="Normal"/>
    <w:link w:val="PieddepageCar"/>
    <w:uiPriority w:val="99"/>
    <w:unhideWhenUsed/>
    <w:rsid w:val="00A41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1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Utilisateur_2</dc:creator>
  <cp:lastModifiedBy>MAIRIE ST BENOIT P3</cp:lastModifiedBy>
  <cp:revision>3</cp:revision>
  <cp:lastPrinted>2018-01-25T16:19:00Z</cp:lastPrinted>
  <dcterms:created xsi:type="dcterms:W3CDTF">2021-06-22T08:01:00Z</dcterms:created>
  <dcterms:modified xsi:type="dcterms:W3CDTF">2022-05-19T08:41:00Z</dcterms:modified>
</cp:coreProperties>
</file>